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AA62" w14:textId="77777777" w:rsidR="003F4CB9" w:rsidRDefault="003F4CB9" w:rsidP="003F4CB9">
      <w:pPr>
        <w:spacing w:after="0"/>
        <w:jc w:val="center"/>
        <w:rPr>
          <w:rFonts w:ascii="Avenir Book" w:hAnsi="Avenir Book"/>
          <w:b/>
          <w:bCs/>
          <w:color w:val="2183C3"/>
          <w:sz w:val="28"/>
          <w:szCs w:val="28"/>
          <w:lang w:val="es-ES"/>
        </w:rPr>
      </w:pPr>
    </w:p>
    <w:p w14:paraId="1A174E92" w14:textId="3B535975" w:rsidR="003F4CB9" w:rsidRPr="003F4CB9" w:rsidRDefault="003F4CB9" w:rsidP="003F4CB9">
      <w:pPr>
        <w:spacing w:after="0"/>
        <w:jc w:val="center"/>
        <w:rPr>
          <w:rFonts w:ascii="Avenir Book" w:hAnsi="Avenir Book"/>
          <w:b/>
          <w:bCs/>
          <w:color w:val="2183C3"/>
          <w:sz w:val="28"/>
          <w:szCs w:val="28"/>
          <w:lang w:val="es-ES"/>
        </w:rPr>
      </w:pPr>
      <w:r w:rsidRPr="003F4CB9">
        <w:rPr>
          <w:rFonts w:ascii="Avenir Book" w:hAnsi="Avenir Book"/>
          <w:b/>
          <w:bCs/>
          <w:color w:val="2183C3"/>
          <w:sz w:val="28"/>
          <w:szCs w:val="28"/>
          <w:lang w:val="es-ES"/>
        </w:rPr>
        <w:t>¿Qué es un balance general?</w:t>
      </w:r>
    </w:p>
    <w:p w14:paraId="0B2E063E" w14:textId="77777777" w:rsidR="003F4CB9" w:rsidRPr="003F4CB9" w:rsidRDefault="003F4CB9" w:rsidP="003F4CB9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Es un estado financiero que refleja en un momento determinado la información financiera separada en tres cuentas patrimoniales: Activos, Pasivos y Patrimonio Neto.</w:t>
      </w:r>
    </w:p>
    <w:p w14:paraId="7FB22BC5" w14:textId="77777777" w:rsidR="003F4CB9" w:rsidRPr="003F4CB9" w:rsidRDefault="003F4CB9" w:rsidP="003F4CB9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71462E0F" w14:textId="77777777" w:rsidR="003F4CB9" w:rsidRPr="003F4CB9" w:rsidRDefault="003F4CB9" w:rsidP="003F4CB9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3F4CB9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Ventajas de elaborar un balance general</w:t>
      </w:r>
    </w:p>
    <w:p w14:paraId="2C61DB47" w14:textId="77777777" w:rsidR="003F4CB9" w:rsidRPr="003F4CB9" w:rsidRDefault="003F4CB9" w:rsidP="003F4CB9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Ofrece información a potenciales inversionistas del capital propio y la deuda contraída por la compañía.</w:t>
      </w:r>
    </w:p>
    <w:p w14:paraId="412606F0" w14:textId="77777777" w:rsidR="003F4CB9" w:rsidRPr="003F4CB9" w:rsidRDefault="003F4CB9" w:rsidP="003F4CB9">
      <w:pPr>
        <w:pStyle w:val="Prrafodelista"/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6AE4FE5A" w14:textId="77777777" w:rsidR="003F4CB9" w:rsidRPr="003F4CB9" w:rsidRDefault="003F4CB9" w:rsidP="003F4CB9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 xml:space="preserve">Permite efectuar análisis comparativos entre periodos de tiempo para evaluar la evolución del patrimonio de la empresa. </w:t>
      </w:r>
    </w:p>
    <w:p w14:paraId="6DFEA260" w14:textId="77777777" w:rsidR="003F4CB9" w:rsidRPr="003F4CB9" w:rsidRDefault="003F4CB9" w:rsidP="003F4CB9">
      <w:pPr>
        <w:pStyle w:val="Prrafodelista"/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5CA83B6D" w14:textId="77777777" w:rsidR="003F4CB9" w:rsidRPr="003F4CB9" w:rsidRDefault="003F4CB9" w:rsidP="003F4CB9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3F4CB9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¿Cómo elaborar un balance general?</w:t>
      </w:r>
    </w:p>
    <w:p w14:paraId="3CFCBCDC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Define un periodo de tiempo</w:t>
      </w:r>
    </w:p>
    <w:p w14:paraId="46E60BDA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Semanal, Mensual o Anual</w:t>
      </w:r>
    </w:p>
    <w:p w14:paraId="0261926D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Registrar tus Activos Corrientes:</w:t>
      </w:r>
    </w:p>
    <w:p w14:paraId="743B061C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Corresponde a todo activo que está disponible en efectivo para su utilización inmediata. Por ejemplo: Caja y Cuentas por Cobrar.</w:t>
      </w:r>
    </w:p>
    <w:p w14:paraId="176647F4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Registra tus Activos No Corrientes:</w:t>
      </w:r>
    </w:p>
    <w:p w14:paraId="49E315B6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Corresponde a todo activo que NO está disponible en efectivo, pero puede convertirse en dinero en el corto plazo. Por ejemplo: Planta, Propiedad y Equipos.</w:t>
      </w:r>
    </w:p>
    <w:p w14:paraId="27C4B831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Registrar tus Pasivos Corrientes:</w:t>
      </w:r>
    </w:p>
    <w:p w14:paraId="40DAF7CF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Corresponde con las obligaciones a corto plazo de una empresa. Por ejemplo: Cuentas por Pagar.</w:t>
      </w:r>
    </w:p>
    <w:p w14:paraId="2B618908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Registrar tus Pasivos No Corrientes:</w:t>
      </w:r>
    </w:p>
    <w:p w14:paraId="57D2C0A9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Corresponde a las obligaciones financieras de largo plazo de la empresa. Por ejemplo: Deuda.</w:t>
      </w:r>
    </w:p>
    <w:p w14:paraId="4B35FB8B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Registra tu Patrimonio Neto:</w:t>
      </w:r>
    </w:p>
    <w:p w14:paraId="70FFEFC4" w14:textId="77777777" w:rsidR="003F4CB9" w:rsidRPr="003F4CB9" w:rsidRDefault="003F4CB9" w:rsidP="003F4CB9">
      <w:pPr>
        <w:pStyle w:val="Prrafodelista"/>
        <w:numPr>
          <w:ilvl w:val="1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Corresponde al capital contable que tiene la compañía. Por ejemplo: Aportes de Socios, Utilidad del periodo.</w:t>
      </w:r>
    </w:p>
    <w:p w14:paraId="259E1E1A" w14:textId="77777777" w:rsidR="003F4CB9" w:rsidRPr="003F4CB9" w:rsidRDefault="003F4CB9" w:rsidP="003F4CB9">
      <w:pPr>
        <w:pStyle w:val="Prrafodelista"/>
        <w:numPr>
          <w:ilvl w:val="0"/>
          <w:numId w:val="5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Evalúa la equivalencia entre activos y pasivos más patrimonio.</w:t>
      </w:r>
    </w:p>
    <w:p w14:paraId="3DF59480" w14:textId="77777777" w:rsidR="003F4CB9" w:rsidRPr="003F4CB9" w:rsidRDefault="003F4CB9" w:rsidP="003F4CB9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114ED02A" w14:textId="77777777" w:rsidR="003F4CB9" w:rsidRPr="003F4CB9" w:rsidRDefault="003F4CB9" w:rsidP="003F4CB9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3F4CB9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Estrategias de optimización del balance general</w:t>
      </w:r>
    </w:p>
    <w:p w14:paraId="179490AF" w14:textId="77777777" w:rsidR="003F4CB9" w:rsidRPr="003F4CB9" w:rsidRDefault="003F4CB9" w:rsidP="003F4CB9">
      <w:pPr>
        <w:pStyle w:val="Prrafodelista"/>
        <w:numPr>
          <w:ilvl w:val="0"/>
          <w:numId w:val="6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Mantén un seguimiento a tu razón corriente, es decir, la capacidad que tiene la empresa para cumplir con sus obligaciones financieras, deudas o pasivos a corto plazo.</w:t>
      </w:r>
    </w:p>
    <w:p w14:paraId="397F509B" w14:textId="77777777" w:rsidR="003F4CB9" w:rsidRPr="003F4CB9" w:rsidRDefault="003F4CB9" w:rsidP="003F4CB9">
      <w:pPr>
        <w:pStyle w:val="Prrafodelista"/>
        <w:numPr>
          <w:ilvl w:val="0"/>
          <w:numId w:val="6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Identifica tu capital de trabajo neto, aquel el valor que le quedaría a la empresa, después de haber pagado sus pasivos de corto plazo.</w:t>
      </w:r>
    </w:p>
    <w:p w14:paraId="264B0A8C" w14:textId="087C07BF" w:rsidR="003F4CB9" w:rsidRPr="003F4CB9" w:rsidRDefault="003F4CB9" w:rsidP="003F4CB9">
      <w:pPr>
        <w:pStyle w:val="Prrafodelista"/>
        <w:numPr>
          <w:ilvl w:val="0"/>
          <w:numId w:val="6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3F4CB9">
        <w:rPr>
          <w:rFonts w:ascii="Avenir Book" w:hAnsi="Avenir Book"/>
          <w:sz w:val="20"/>
          <w:szCs w:val="20"/>
          <w:lang w:val="es-ES"/>
        </w:rPr>
        <w:t>Ofrece indicadores atractivos de rentabilidad sobre el patrimonio. Únicamente debes dividir tu utilidad neta sobre el patrimonio y comparar la tasa de oportunidad que cada socio y/o accionista tiene para evaluar sus inversiones.</w:t>
      </w:r>
    </w:p>
    <w:p w14:paraId="6EA8CF2D" w14:textId="54D2A097" w:rsidR="000A0476" w:rsidRPr="00631262" w:rsidRDefault="000A0476" w:rsidP="003F4CB9">
      <w:pPr>
        <w:pStyle w:val="Prrafodelista"/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sectPr w:rsidR="000A0476" w:rsidRPr="00631262" w:rsidSect="00631262">
      <w:headerReference w:type="default" r:id="rId7"/>
      <w:pgSz w:w="12240" w:h="15840"/>
      <w:pgMar w:top="1440" w:right="1440" w:bottom="1440" w:left="1440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46FD" w14:textId="77777777" w:rsidR="00753B93" w:rsidRDefault="00753B93" w:rsidP="00631262">
      <w:pPr>
        <w:spacing w:after="0" w:line="240" w:lineRule="auto"/>
      </w:pPr>
      <w:r>
        <w:separator/>
      </w:r>
    </w:p>
  </w:endnote>
  <w:endnote w:type="continuationSeparator" w:id="0">
    <w:p w14:paraId="78ABCD15" w14:textId="77777777" w:rsidR="00753B93" w:rsidRDefault="00753B93" w:rsidP="0063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B3E1" w14:textId="77777777" w:rsidR="00753B93" w:rsidRDefault="00753B93" w:rsidP="00631262">
      <w:pPr>
        <w:spacing w:after="0" w:line="240" w:lineRule="auto"/>
      </w:pPr>
      <w:r>
        <w:separator/>
      </w:r>
    </w:p>
  </w:footnote>
  <w:footnote w:type="continuationSeparator" w:id="0">
    <w:p w14:paraId="2273545A" w14:textId="77777777" w:rsidR="00753B93" w:rsidRDefault="00753B93" w:rsidP="0063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824E" w14:textId="56BD8F0B" w:rsidR="00631262" w:rsidRDefault="00695FC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640515" wp14:editId="75287E20">
          <wp:simplePos x="0" y="0"/>
          <wp:positionH relativeFrom="margin">
            <wp:posOffset>-1760493</wp:posOffset>
          </wp:positionH>
          <wp:positionV relativeFrom="margin">
            <wp:posOffset>-1084580</wp:posOffset>
          </wp:positionV>
          <wp:extent cx="9385857" cy="10940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857" cy="1094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2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545AC" wp14:editId="0C4541EB">
              <wp:simplePos x="0" y="0"/>
              <wp:positionH relativeFrom="column">
                <wp:posOffset>-922020</wp:posOffset>
              </wp:positionH>
              <wp:positionV relativeFrom="paragraph">
                <wp:posOffset>-970280</wp:posOffset>
              </wp:positionV>
              <wp:extent cx="7844790" cy="228600"/>
              <wp:effectExtent l="0" t="0" r="381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228600"/>
                      </a:xfrm>
                      <a:prstGeom prst="rect">
                        <a:avLst/>
                      </a:prstGeom>
                      <a:solidFill>
                        <a:srgbClr val="2183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61E1A" id="Rectángulo 2" o:spid="_x0000_s1026" style="position:absolute;margin-left:-72.6pt;margin-top:-76.4pt;width:617.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" fillcolor="#2183c3" stroked="f" strokeweight="1pt"/>
          </w:pict>
        </mc:Fallback>
      </mc:AlternateContent>
    </w:r>
  </w:p>
  <w:p w14:paraId="52FAA2C6" w14:textId="634828AC" w:rsidR="00631262" w:rsidRDefault="00631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19F"/>
    <w:multiLevelType w:val="hybridMultilevel"/>
    <w:tmpl w:val="532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DC5"/>
    <w:multiLevelType w:val="hybridMultilevel"/>
    <w:tmpl w:val="6954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75882"/>
    <w:multiLevelType w:val="hybridMultilevel"/>
    <w:tmpl w:val="C8A6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9FF"/>
    <w:multiLevelType w:val="hybridMultilevel"/>
    <w:tmpl w:val="7470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925D0"/>
    <w:multiLevelType w:val="hybridMultilevel"/>
    <w:tmpl w:val="C8A6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B71F0"/>
    <w:multiLevelType w:val="hybridMultilevel"/>
    <w:tmpl w:val="964C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4827">
    <w:abstractNumId w:val="5"/>
  </w:num>
  <w:num w:numId="2" w16cid:durableId="791291937">
    <w:abstractNumId w:val="1"/>
  </w:num>
  <w:num w:numId="3" w16cid:durableId="1688217516">
    <w:abstractNumId w:val="4"/>
  </w:num>
  <w:num w:numId="4" w16cid:durableId="616067067">
    <w:abstractNumId w:val="0"/>
  </w:num>
  <w:num w:numId="5" w16cid:durableId="736434784">
    <w:abstractNumId w:val="2"/>
  </w:num>
  <w:num w:numId="6" w16cid:durableId="43178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7"/>
    <w:rsid w:val="00020585"/>
    <w:rsid w:val="00095426"/>
    <w:rsid w:val="000A0476"/>
    <w:rsid w:val="00193AB4"/>
    <w:rsid w:val="001E121E"/>
    <w:rsid w:val="003249B2"/>
    <w:rsid w:val="003700B5"/>
    <w:rsid w:val="00372132"/>
    <w:rsid w:val="003F4CB9"/>
    <w:rsid w:val="00511BB6"/>
    <w:rsid w:val="005406E4"/>
    <w:rsid w:val="00541A9B"/>
    <w:rsid w:val="00545979"/>
    <w:rsid w:val="005532C8"/>
    <w:rsid w:val="0059619D"/>
    <w:rsid w:val="00600F0D"/>
    <w:rsid w:val="006270F0"/>
    <w:rsid w:val="00631262"/>
    <w:rsid w:val="00636653"/>
    <w:rsid w:val="00695FCF"/>
    <w:rsid w:val="006E2238"/>
    <w:rsid w:val="00737475"/>
    <w:rsid w:val="00753B93"/>
    <w:rsid w:val="00765AA3"/>
    <w:rsid w:val="007F0BB7"/>
    <w:rsid w:val="00805E30"/>
    <w:rsid w:val="008555D1"/>
    <w:rsid w:val="00862E80"/>
    <w:rsid w:val="00893DDC"/>
    <w:rsid w:val="00943A5E"/>
    <w:rsid w:val="009A3378"/>
    <w:rsid w:val="009F3A6D"/>
    <w:rsid w:val="00A06448"/>
    <w:rsid w:val="00A16EFB"/>
    <w:rsid w:val="00A1742D"/>
    <w:rsid w:val="00A31B0E"/>
    <w:rsid w:val="00AD1167"/>
    <w:rsid w:val="00B033B7"/>
    <w:rsid w:val="00B132E4"/>
    <w:rsid w:val="00C7707E"/>
    <w:rsid w:val="00CD3844"/>
    <w:rsid w:val="00D37CBB"/>
    <w:rsid w:val="00D465D4"/>
    <w:rsid w:val="00DA41CE"/>
    <w:rsid w:val="00DE3B2F"/>
    <w:rsid w:val="00E26AA8"/>
    <w:rsid w:val="00E84A3F"/>
    <w:rsid w:val="00EE02DF"/>
    <w:rsid w:val="00F07F7B"/>
    <w:rsid w:val="00F11351"/>
    <w:rsid w:val="00F23544"/>
    <w:rsid w:val="00F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E7F19"/>
  <w15:chartTrackingRefBased/>
  <w15:docId w15:val="{3FFB88E5-7F16-469E-B765-4698665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4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1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262"/>
  </w:style>
  <w:style w:type="paragraph" w:styleId="Piedepgina">
    <w:name w:val="footer"/>
    <w:basedOn w:val="Normal"/>
    <w:link w:val="PiedepginaCar"/>
    <w:uiPriority w:val="99"/>
    <w:unhideWhenUsed/>
    <w:rsid w:val="00631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Mateus Sanchez</dc:creator>
  <cp:keywords/>
  <dc:description/>
  <cp:lastModifiedBy>Paola Aponte Diaz</cp:lastModifiedBy>
  <cp:revision>50</cp:revision>
  <dcterms:created xsi:type="dcterms:W3CDTF">2022-06-06T14:55:00Z</dcterms:created>
  <dcterms:modified xsi:type="dcterms:W3CDTF">2022-09-01T22:40:00Z</dcterms:modified>
</cp:coreProperties>
</file>